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425D" w:rsidRDefault="00C252D6">
      <w:r>
        <w:t>Паспорт</w:t>
      </w:r>
    </w:p>
    <w:p w:rsidR="00C252D6" w:rsidRDefault="00C252D6"/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6"/>
        <w:gridCol w:w="6879"/>
      </w:tblGrid>
      <w:tr w:rsidR="00C252D6" w:rsidRPr="00C252D6" w:rsidTr="00C252D6">
        <w:tc>
          <w:tcPr>
            <w:tcW w:w="0" w:type="auto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6879" w:type="dxa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Назначение выплаты денежных средств на содержание ребенка (детей), переданного патронатным воспитателям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879" w:type="dxa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Местные исполнительные органы городов Астаны и Алматы, районов и городов областного значения (далее –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879" w:type="dxa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канцелярию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веб-портал "электронного правительства" www.egov.kz (далее - портал).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879" w:type="dxa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879" w:type="dxa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6879" w:type="dxa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с момента сдачи документов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при обращении на портал – 5 (пять) рабочих дней;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20 минут;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 максимально допустимое время обслуживания у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30 минут.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6879" w:type="dxa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Электронная (частично автоматизированная) и (или) бумажная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6879" w:type="dxa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 с понедельника по пятницу включительно, с 9.00 до 18.30 часов, с перерывом на обед с 13.00 часов до 14.30 часов, кроме выходных и праздничных дней, согласно </w:t>
            </w:r>
            <w:hyperlink r:id="rId4" w:anchor="z205" w:history="1">
              <w:r w:rsidRPr="00C252D6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Трудовому кодексу</w:t>
              </w:r>
            </w:hyperlink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Республики Казахстан от 23 ноября 2015 года.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портала: круглосуточно, за исключением технических перерывов в связи с проведением ремонтных работ (при обращении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после окончания рабочего времени, в выходные и праздничные дни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согласно</w:t>
            </w:r>
            <w:hyperlink r:id="rId5" w:anchor="z205" w:history="1">
              <w:r w:rsidRPr="00C252D6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>Трудовому</w:t>
              </w:r>
              <w:proofErr w:type="spellEnd"/>
              <w:r w:rsidRPr="00C252D6">
                <w:rPr>
                  <w:rFonts w:ascii="Helvetica" w:eastAsia="Times New Roman" w:hAnsi="Helvetica" w:cs="Helvetica"/>
                  <w:color w:val="3657A7"/>
                  <w:sz w:val="21"/>
                  <w:szCs w:val="21"/>
                  <w:u w:val="single"/>
                  <w:lang w:eastAsia="ru-RU"/>
                </w:rPr>
                <w:t xml:space="preserve"> кодексу</w:t>
              </w:r>
            </w:hyperlink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 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879" w:type="dxa"/>
            <w:shd w:val="clear" w:color="auto" w:fill="FFFFFF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обращении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: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1) заявление о назначении денежных средств по форме, согласно приложению 2 к настоящему стандарту государственной услуги;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справка об обучении ребенка (детей) в организации образования (для детей школьного возраста);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копия договора о передаче ребенка (детей) на патронатное воспитание;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Документы представляются в подлинниках для сверки, после чего подлинники возвращаются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приеме документов через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Перечень документов, необходимых для оказания государственной услуги при обращении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портал: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заявление в форме электронного документа, подписанное ЭЦП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удостоверенное одноразовым паролем, в случае регистрации и подключения абонентского номера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предоставленного оператором сотовой связи, к учетной записи портала;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электронная копия справки об обучении ребенка (детей) в организации образования;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электронная копия договора о передаче ребенка (детей) на патронатное воспитание.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документе, удостоверяющем личность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получает согласие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случае обращения через портал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      </w:r>
          </w:p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случае предоставления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      </w:r>
            <w:proofErr w:type="spellStart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отказывает в приеме заявления.</w:t>
            </w:r>
          </w:p>
        </w:tc>
      </w:tr>
      <w:tr w:rsidR="00C252D6" w:rsidRPr="00C252D6" w:rsidTr="00C252D6">
        <w:tc>
          <w:tcPr>
            <w:tcW w:w="0" w:type="auto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879" w:type="dxa"/>
            <w:shd w:val="clear" w:color="auto" w:fill="F1F1F1"/>
            <w:vAlign w:val="center"/>
            <w:hideMark/>
          </w:tcPr>
          <w:p w:rsidR="00C252D6" w:rsidRPr="00C252D6" w:rsidRDefault="00C252D6" w:rsidP="00C252D6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C252D6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      </w:r>
          </w:p>
        </w:tc>
      </w:tr>
    </w:tbl>
    <w:p w:rsidR="00C252D6" w:rsidRDefault="00C252D6"/>
    <w:p w:rsidR="00C252D6" w:rsidRDefault="00C252D6">
      <w:r>
        <w:t xml:space="preserve">Слайдер </w:t>
      </w:r>
    </w:p>
    <w:p w:rsidR="00C252D6" w:rsidRDefault="00C252D6" w:rsidP="00C252D6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     Приложение 9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:rsidR="00C252D6" w:rsidRDefault="00C252D6" w:rsidP="00C252D6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lastRenderedPageBreak/>
        <w:t>Приложение 9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</w:t>
      </w:r>
    </w:p>
    <w:p w:rsidR="00C252D6" w:rsidRDefault="00C252D6" w:rsidP="00C252D6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- портал).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 момента сдачи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при обращении на портал – 5 (пять) рабочих дней;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максимально допустимое время ожидания для сдачи документов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20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30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электронная (частично автоматизированная)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 – решение о назначении денежных средств, выделяемых патронатным воспитателям на содержание ребенка (детей) по форме,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портале результат оказания государственной услуги направляется и хранится в "личном кабинете"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бесплатно.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с понедельника по пятницу включительно, с 9.00 до 18.30 часов, с перерывом на обед с 13.00 часов до 14.30 часов, кроме выходных и праздничных дней, согласно Трудовому кодексу Республики Казахстан от 23 ноября 2015 года.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осуществляется с 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портала: круглосуточно, за исключением технических перерывов в связи с проведением ремонтных работ (при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после окончания рабочего времени, в выходные и праздничные дни согласно Трудовому кодексу Республики Казахстан от 23 ноября 2015 года, прием заявления и выдача результата оказания государственной услуги осуществляется следующим рабочим днем).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</w:t>
      </w:r>
      <w:r>
        <w:rPr>
          <w:rFonts w:ascii="Helvetica" w:hAnsi="Helvetica" w:cs="Helvetica"/>
          <w:color w:val="333333"/>
          <w:sz w:val="21"/>
          <w:szCs w:val="21"/>
        </w:rPr>
        <w:br/>
        <w:t>1) заявление о назначении денежных средств по форме, согласно приложению 2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>2) справка об обучении ребенка (детей) в организации образования (для детей школьного возраста);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договора о передаче ребенка (детей) на патронатное воспитание;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Документы представляются в подлинниках для сверки, после чего подлинники возвращаются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в форме электронного документа, подписанное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предоставленного оператором сотовой связи, к учетной записи портала;</w:t>
      </w:r>
      <w:r>
        <w:rPr>
          <w:rFonts w:ascii="Helvetica" w:hAnsi="Helvetica" w:cs="Helvetica"/>
          <w:color w:val="333333"/>
          <w:sz w:val="21"/>
          <w:szCs w:val="21"/>
        </w:rPr>
        <w:br/>
        <w:t>2) электронная копия справки об обучении ребенка (детей) в организации образования; </w:t>
      </w:r>
      <w:r>
        <w:rPr>
          <w:rFonts w:ascii="Helvetica" w:hAnsi="Helvetica" w:cs="Helvetica"/>
          <w:color w:val="333333"/>
          <w:sz w:val="21"/>
          <w:szCs w:val="21"/>
        </w:rPr>
        <w:br/>
        <w:t>3) электронная копия договора о передаче ребенка (детей) на патронатное воспитание.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документе, удостоверяющем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"личный кабинет" направляется статус о принятии запроса на государственную услугу, а также уведомление с указанием даты и времени получения результата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приеме заявления.</w:t>
      </w:r>
      <w:r>
        <w:rPr>
          <w:rFonts w:ascii="Helvetica" w:hAnsi="Helvetica" w:cs="Helvetica"/>
          <w:color w:val="333333"/>
          <w:sz w:val="21"/>
          <w:szCs w:val="21"/>
        </w:rPr>
        <w:br/>
        <w:t>10. Основаниями отказа в оказании государственной услуги являются:</w:t>
      </w:r>
      <w:r>
        <w:rPr>
          <w:rFonts w:ascii="Helvetica" w:hAnsi="Helvetica" w:cs="Helvetica"/>
          <w:color w:val="333333"/>
          <w:sz w:val="21"/>
          <w:szCs w:val="21"/>
        </w:rPr>
        <w:br/>
        <w:t>1) Нахождение детей на полном государственном обеспечении в организации образования, медицинской или другой организации;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установление недостоверности документов,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несоответствие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представленных материалов, объектов, данных и сведений, необходимых для оказания государственной услуги, требованиям, установленным постановлением Правительства Республики Казахстан от 30 марта 2012 года № 381 "Об утверждении Правил осуществления выплаты и размера денежных средств, выделяемых на содержание ребенка (детей), переданного патронатным воспитателям";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в отношении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имеется вступившее в законную силу решение суда, на основании которого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лишен специального права, связанного с получением государственной услуги.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их должностных лиц по вопросам оказания государственных услуг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Обжалование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адресам, указанным в пункте 13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а также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через портал информацию о порядке обжалования можно получить по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отправке жалобы через портал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из "личного кабинета" доступна информация об обращении, которая обновляется в ходе обработки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(отметки о доставке, регистрации, исполнении, ответ о рассмотрении или отказе в рассмотрении).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обращается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Также информацию о порядке обжалования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обращается в суд в установленном законодательством Республики Казахстан порядке.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услуги, в том числе оказываемой в электронной форме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13.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Министерства: www.edu.gov.kz;</w:t>
      </w:r>
      <w:r>
        <w:rPr>
          <w:rFonts w:ascii="Helvetica" w:hAnsi="Helvetica" w:cs="Helvetica"/>
          <w:color w:val="333333"/>
          <w:sz w:val="21"/>
          <w:szCs w:val="21"/>
        </w:rPr>
        <w:br/>
        <w:t>2) портале: www.egov.kz.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14.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государственной услуги в электронной форме через портал при условии наличия ЭЦП.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"личного кабинета" портала, а также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 www.edu.gov.kz,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 Единый контакт-центр 1414, 8 800 080 7777.</w:t>
      </w:r>
    </w:p>
    <w:p w:rsidR="00C252D6" w:rsidRDefault="00C252D6">
      <w:bookmarkStart w:id="0" w:name="_GoBack"/>
      <w:bookmarkEnd w:id="0"/>
    </w:p>
    <w:p w:rsidR="00C252D6" w:rsidRDefault="00C252D6"/>
    <w:p w:rsidR="00C252D6" w:rsidRDefault="00C252D6"/>
    <w:p w:rsidR="00C252D6" w:rsidRDefault="00C252D6"/>
    <w:p w:rsidR="00C252D6" w:rsidRDefault="00C252D6">
      <w:r>
        <w:t xml:space="preserve">Регламент </w:t>
      </w:r>
    </w:p>
    <w:p w:rsidR="00C252D6" w:rsidRDefault="00C252D6" w:rsidP="00C252D6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9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 постановлением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:rsidR="00C252D6" w:rsidRDefault="00C252D6" w:rsidP="00C252D6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"Назначение выплаты денежных средств на содержание ребенка (детей), переданного патронатным воспитателям"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1. Общие положения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"Назначение выплаты денежных средств на содержание ребенка (детей), переданного патронатным воспитателям" (далее – государственная услуга) оказывается отделами образования города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Актобе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районов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lastRenderedPageBreak/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осуществляется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веб-портал "электронного правительства" www.egov.kz (далее – портал).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электронная (частично автоматизированная) и (или) бумажная.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решение о назначении денежных средств, выделяемых патронатным воспитателям на содержание ребенка (детей) по форме согласно приложению 1 стандарта государственной услуги "Назначение выплаты денежных средств на содержание ребенка (детей), переданного патронатным воспитателям",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за № 11184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электронная и (или)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На портале результат оказания государственной услуги направляется в "личный кабинет"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форме электронного документа, подписанного электронной цифровой подписью (далее – ЭЦП)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действия по оказанию государственной услуги является: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заявление по форме согласно приложению 2 к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при обращении через портал: заявление в форме электронного документа, подписанное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предоставленного оператором сотовой связи, к учетной записи портала.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входящий в состав процесса оказания государственной услуги, длительность его выполнения: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подача документов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(либо его представитель по доверенности) предоставляет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документы согласно пункту 9 Стандарта;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прием документов -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 осуществляет прием, регистрацию представленных документов и направляет их на рассмотрение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распределение документов -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документами,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направляет ему документы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подготовка результата оказываемой услуги –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2 (двух) рабочих дней рассматривает поступившие документы, готовит проект результата оказания государственной услуги и направляет его на подпись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формирование результата оказываемой услуги -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рассматривает и подписывает результат оказания государственной услуги и направляет его специалисту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регистрация и выдача результата оказываемой услуги -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регистрирует и выдает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 оказания государственной услуги.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 осуществляет прием, регистрацию представленных документов и направляет их на рассмотрение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документами, определяет ответственного исполнителя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направляет ему документы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2 (двух) рабочих дней рассматривает поступившие документы, готовит проект результата оказания государственной услуги и направляет его на подпись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рассматривает и подписывает результат оказания государственной услуги и направляет его специалисту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регистрирует и выдает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 оказания государственной услуги.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Описание порядка обращения и последовательности процедур (действий)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 оказании государственной услуги через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регистрацию на портале с помощью индивидуального идентификационного номера (далее – ИИН), а также пароля;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процесс 1 – ввод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ИИН и пароля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условие 1 – проверка на портале подлинности данных о зарегистрированном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ИИН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процесс 3 –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регистрационного свидетельства ЭЦП для удостоверения (подписания) запроса;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8) процесс 5 – направление электронного документа (запроса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удостоверенного (подписанного)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9) условие 3 – проверка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соответствия приложенных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 и основания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10) процесс 6 - формирование сообщения об отказе в запрашиваемой услуге в связи с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имеющимися нарушениями в документах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5 (пяти) рабочих дней осуществляет оказание государственной услуги согласно пункту 5 настоящего регламента;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12) процесс 7 – получение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уведомления о заключении договора в форме электронного документа, сформированной АРМ РШЭП. Результат оказания государственной услуги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</w:p>
    <w:p w:rsidR="00C252D6" w:rsidRDefault="00C252D6" w:rsidP="00C252D6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приложению 2 к настоящему регламенту. Справочник бизнес-процессов оказания государственной услуги размещается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p w:rsidR="00C252D6" w:rsidRDefault="00C252D6"/>
    <w:sectPr w:rsidR="00C252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52D6"/>
    <w:rsid w:val="001838A9"/>
    <w:rsid w:val="00212549"/>
    <w:rsid w:val="0033366B"/>
    <w:rsid w:val="00417077"/>
    <w:rsid w:val="00435773"/>
    <w:rsid w:val="0062425D"/>
    <w:rsid w:val="008E4161"/>
    <w:rsid w:val="00961505"/>
    <w:rsid w:val="00AE2BF3"/>
    <w:rsid w:val="00BA0938"/>
    <w:rsid w:val="00C252D6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399C8"/>
  <w15:chartTrackingRefBased/>
  <w15:docId w15:val="{6EE43F41-4E6E-47B9-9B78-E348BBD420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C252D6"/>
    <w:rPr>
      <w:color w:val="0000FF"/>
      <w:u w:val="single"/>
    </w:rPr>
  </w:style>
  <w:style w:type="paragraph" w:customStyle="1" w:styleId="text-align-right">
    <w:name w:val="text-align-right"/>
    <w:basedOn w:val="a"/>
    <w:rsid w:val="00C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C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C252D6"/>
    <w:rPr>
      <w:b/>
      <w:bCs/>
    </w:rPr>
  </w:style>
  <w:style w:type="paragraph" w:customStyle="1" w:styleId="text-align-justify">
    <w:name w:val="text-align-justify"/>
    <w:basedOn w:val="a"/>
    <w:rsid w:val="00C252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81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3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adilet.zan.kz/rus/docs/K1500000414" TargetMode="External"/><Relationship Id="rId4" Type="http://schemas.openxmlformats.org/officeDocument/2006/relationships/hyperlink" Target="http://adilet.zan.kz/rus/docs/K150000041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8</Pages>
  <Words>3419</Words>
  <Characters>19489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2018-08-16T13:01:00Z</dcterms:created>
  <dcterms:modified xsi:type="dcterms:W3CDTF">2018-08-16T13:11:00Z</dcterms:modified>
</cp:coreProperties>
</file>